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用人单位使用手册</w:t>
      </w:r>
    </w:p>
    <w:p>
      <w:pPr>
        <w:pStyle w:val="2"/>
      </w:pPr>
      <w:r>
        <w:t>一</w:t>
      </w:r>
      <w:r>
        <w:rPr>
          <w:rFonts w:hint="eastAsia"/>
        </w:rPr>
        <w:t>、注册</w:t>
      </w:r>
    </w:p>
    <w:p>
      <w:pPr>
        <w:ind w:firstLine="480" w:firstLineChars="200"/>
      </w:pPr>
      <w:r>
        <w:rPr>
          <w:rFonts w:hint="eastAsia"/>
        </w:rPr>
        <w:t>未注册单位打开</w:t>
      </w:r>
      <w:r>
        <w:rPr>
          <w:rFonts w:hint="eastAsia"/>
          <w:lang w:val="en-US" w:eastAsia="zh-CN"/>
        </w:rPr>
        <w:t>此链接</w:t>
      </w:r>
      <w:r>
        <w:rPr>
          <w:rFonts w:hint="eastAsia"/>
          <w:lang w:eastAsia="zh-CN"/>
        </w:rPr>
        <w:t>（https://imun.nmbys.cn/）</w:t>
      </w:r>
      <w:r>
        <w:rPr>
          <w:rFonts w:hint="eastAsia"/>
          <w:lang w:val="en-US" w:eastAsia="zh-CN"/>
        </w:rPr>
        <w:t>到</w:t>
      </w:r>
      <w:r>
        <w:rPr>
          <w:rFonts w:ascii="宋体" w:hAnsi="宋体" w:eastAsia="宋体" w:cs="宋体"/>
          <w:sz w:val="24"/>
          <w:szCs w:val="24"/>
        </w:rPr>
        <w:t>内蒙古民族大学就业信息网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9230" cy="3797935"/>
            <wp:effectExtent l="0" t="0" r="762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80" w:firstLineChars="200"/>
      </w:pPr>
      <w:r>
        <w:t>在登录界面点击立即注册</w:t>
      </w:r>
      <w:r>
        <w:rPr>
          <w:rFonts w:hint="eastAsia"/>
        </w:rPr>
        <w:t>，</w:t>
      </w:r>
      <w:r>
        <w:t>进行注册申请</w:t>
      </w:r>
      <w:r>
        <w:rPr>
          <w:rFonts w:hint="eastAsia"/>
        </w:rPr>
        <w:t>（如已经在该平台注册进行登录即可）。</w:t>
      </w:r>
    </w:p>
    <w:p>
      <w:r>
        <w:drawing>
          <wp:inline distT="0" distB="0" distL="114300" distR="114300">
            <wp:extent cx="5272405" cy="4272280"/>
            <wp:effectExtent l="0" t="0" r="4445" b="1397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申请时需提交</w:t>
      </w:r>
      <w:r>
        <w:rPr>
          <w:rFonts w:hint="eastAsia"/>
        </w:rPr>
        <w:t>加盖公章的营业执照复印件、单位logo图片（仅支持jpg，png，gif，jpeg格式的图片），请提前准备。</w:t>
      </w:r>
    </w:p>
    <w:p>
      <w:r>
        <w:drawing>
          <wp:inline distT="0" distB="0" distL="0" distR="0">
            <wp:extent cx="5274310" cy="26409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9330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8373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将所有信息填写完成以后点击提交，等待管理员进行审核。审核结果将通过邮件形式通知单位，审核通过后单位可以发布招聘信息，申请入校招聘等。</w:t>
      </w:r>
    </w:p>
    <w:p/>
    <w:p>
      <w:pPr>
        <w:pStyle w:val="2"/>
      </w:pPr>
      <w:r>
        <w:t>二</w:t>
      </w:r>
      <w:r>
        <w:rPr>
          <w:rFonts w:hint="eastAsia"/>
        </w:rPr>
        <w:t>、</w:t>
      </w:r>
      <w:r>
        <w:t>登录</w:t>
      </w: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单位打开</w:t>
      </w:r>
      <w:r>
        <w:rPr>
          <w:rFonts w:hint="eastAsia"/>
          <w:lang w:val="en-US" w:eastAsia="zh-CN"/>
        </w:rPr>
        <w:t>此链接</w:t>
      </w:r>
      <w:r>
        <w:rPr>
          <w:rFonts w:hint="eastAsia"/>
          <w:lang w:eastAsia="zh-CN"/>
        </w:rPr>
        <w:t>（https://imun.nmbys.cn/）</w:t>
      </w:r>
      <w:r>
        <w:rPr>
          <w:rFonts w:hint="eastAsia"/>
          <w:lang w:val="en-US" w:eastAsia="zh-CN"/>
        </w:rPr>
        <w:t>到</w:t>
      </w:r>
      <w:r>
        <w:rPr>
          <w:rFonts w:ascii="宋体" w:hAnsi="宋体" w:eastAsia="宋体" w:cs="宋体"/>
          <w:sz w:val="24"/>
          <w:szCs w:val="24"/>
        </w:rPr>
        <w:t>内蒙古民族大学就业信息网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3797935"/>
            <wp:effectExtent l="0" t="0" r="762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</w:t>
      </w:r>
      <w:r>
        <w:t xml:space="preserve">   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或统一社会信用代码。</w:t>
      </w:r>
    </w:p>
    <w:p>
      <w:r>
        <w:drawing>
          <wp:inline distT="0" distB="0" distL="114300" distR="114300">
            <wp:extent cx="5272405" cy="4272280"/>
            <wp:effectExtent l="0" t="0" r="4445" b="1397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三</w:t>
      </w:r>
      <w:r>
        <w:rPr>
          <w:rFonts w:hint="eastAsia"/>
        </w:rPr>
        <w:t>、</w:t>
      </w:r>
      <w:r>
        <w:t>发布职位</w:t>
      </w:r>
    </w:p>
    <w:p>
      <w:pPr>
        <w:ind w:firstLine="480" w:firstLineChars="20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>
        <w:rPr>
          <w:rFonts w:hint="eastAsia"/>
        </w:rPr>
        <w:t>【</w:t>
      </w:r>
      <w:r>
        <w:t>职位发布</w:t>
      </w:r>
      <w:r>
        <w:rPr>
          <w:rFonts w:hint="eastAsia"/>
        </w:rPr>
        <w:t>】模块，</w:t>
      </w:r>
      <w:r>
        <w:t>点击</w:t>
      </w:r>
      <w:r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按</w:t>
      </w:r>
      <w:r>
        <w:t>要求填写完成详细的职位信息后进行提交</w:t>
      </w:r>
      <w:r>
        <w:rPr>
          <w:rFonts w:hint="eastAsia"/>
        </w:rPr>
        <w:t>。（</w:t>
      </w:r>
      <w:r>
        <w:rPr>
          <w:color w:val="FF0000"/>
        </w:rPr>
        <w:t>添加职位时</w:t>
      </w:r>
      <w:r>
        <w:rPr>
          <w:rFonts w:hint="eastAsia"/>
          <w:color w:val="FF0000"/>
        </w:rPr>
        <w:t>，</w:t>
      </w:r>
      <w:r>
        <w:rPr>
          <w:color w:val="FF0000"/>
        </w:rPr>
        <w:t>也可切换成简易版快速完成职位信息的</w:t>
      </w:r>
      <w:r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提交后</w:t>
      </w:r>
      <w:r>
        <w:rPr>
          <w:rFonts w:hint="eastAsia"/>
        </w:rPr>
        <w:t>，等待</w:t>
      </w:r>
      <w:r>
        <w:t>学校管理员审核</w:t>
      </w:r>
      <w:r>
        <w:rPr>
          <w:rFonts w:hint="eastAsia"/>
        </w:rPr>
        <w:t>，</w:t>
      </w:r>
      <w:r>
        <w:t>审核通过的职位才会出现在网站的首页面及相关职位列表上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职位过了有效期以后会自动下线且颜色变灰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，请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pStyle w:val="2"/>
      </w:pPr>
      <w:r>
        <w:t>四</w:t>
      </w:r>
      <w:r>
        <w:rPr>
          <w:rFonts w:hint="eastAsia"/>
        </w:rPr>
        <w:t>、</w:t>
      </w:r>
      <w:r>
        <w:t>发布招聘公告</w:t>
      </w:r>
    </w:p>
    <w:p>
      <w:pPr>
        <w:ind w:firstLine="480" w:firstLineChars="200"/>
      </w:pPr>
      <w:r>
        <w:t>在单位中心找到</w:t>
      </w:r>
      <w:r>
        <w:rPr>
          <w:rFonts w:hint="eastAsia"/>
        </w:rPr>
        <w:t>【</w:t>
      </w:r>
      <w:r>
        <w:t>招聘公告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“新增招聘公告”，填报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审核通过以后会在网站首页及相关招聘公告列表中展示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outlineLvl w:val="0"/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</w:t>
      </w:r>
      <w:r>
        <w:t>招聘会展位预定</w:t>
      </w:r>
    </w:p>
    <w:p>
      <w:pPr>
        <w:pStyle w:val="3"/>
      </w:pP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1</w:t>
      </w:r>
      <w:r>
        <w:t xml:space="preserve"> 线下招聘会</w:t>
      </w:r>
    </w:p>
    <w:p>
      <w:pPr>
        <w:ind w:firstLine="480" w:firstLineChars="200"/>
      </w:pPr>
      <w:r>
        <w:t>学校发布大型双选会通知后</w:t>
      </w:r>
      <w:r>
        <w:rPr>
          <w:rFonts w:hint="eastAsia"/>
        </w:rPr>
        <w:t>，</w:t>
      </w:r>
      <w:r>
        <w:t>请单位在规定的报名时间段内进行</w:t>
      </w:r>
      <w:r>
        <w:rPr>
          <w:rFonts w:hint="eastAsia"/>
        </w:rPr>
        <w:t>报名。</w:t>
      </w:r>
    </w:p>
    <w:p>
      <w:pPr>
        <w:ind w:firstLine="480" w:firstLineChars="200"/>
      </w:pPr>
      <w:r>
        <w:t>在</w:t>
      </w:r>
      <w:r>
        <w:rPr>
          <w:rFonts w:hint="eastAsia"/>
        </w:rPr>
        <w:t>单位</w:t>
      </w:r>
      <w:r>
        <w:t>中心的</w:t>
      </w:r>
      <w:r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20620"/>
            <wp:effectExtent l="9525" t="9525" r="12065" b="273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45030"/>
            <wp:effectExtent l="9525" t="9525" r="12065" b="171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36140"/>
            <wp:effectExtent l="9525" t="9525" r="12065" b="260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08430"/>
            <wp:effectExtent l="9525" t="9525" r="12065" b="1079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。请保持邮箱正常使用。</w:t>
      </w:r>
    </w:p>
    <w:p>
      <w:pPr>
        <w:rPr>
          <w:b/>
          <w:color w:val="FF0000"/>
        </w:rPr>
      </w:pPr>
    </w:p>
    <w:p>
      <w:pPr>
        <w:ind w:firstLine="480" w:firstLineChars="200"/>
      </w:pPr>
      <w:r>
        <w:t>分配完成展位以后</w:t>
      </w:r>
      <w:r>
        <w:rPr>
          <w:rFonts w:hint="eastAsia"/>
        </w:rPr>
        <w:t>，</w:t>
      </w:r>
      <w:r>
        <w:t>学校会给单位发送参会</w:t>
      </w:r>
      <w:r>
        <w:rPr>
          <w:rFonts w:hint="eastAsia"/>
        </w:rPr>
        <w:t>证明，</w:t>
      </w:r>
      <w:r>
        <w:t>单位可以在我的预定中查看并下载打印</w:t>
      </w:r>
      <w:r>
        <w:rPr>
          <w:rFonts w:hint="eastAsia"/>
        </w:rPr>
        <w:t>，招聘会</w:t>
      </w:r>
      <w:r>
        <w:t>举办时带</w:t>
      </w:r>
      <w:r>
        <w:rPr>
          <w:rFonts w:hint="eastAsia"/>
        </w:rPr>
        <w:t>至</w:t>
      </w:r>
      <w:r>
        <w:t>现场用来签到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56180"/>
            <wp:effectExtent l="9525" t="9525" r="12065" b="1079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2</w:t>
      </w:r>
      <w:r>
        <w:t xml:space="preserve"> 网络招聘会</w:t>
      </w:r>
    </w:p>
    <w:p>
      <w:pPr>
        <w:ind w:firstLine="480" w:firstLineChars="200"/>
      </w:pPr>
      <w:r>
        <w:rPr>
          <w:rFonts w:hint="eastAsia"/>
        </w:rPr>
        <w:t>预定步骤同校园招聘会，区别在网络招聘会的举办，全程都是通过线上完成。</w:t>
      </w:r>
    </w:p>
    <w:p>
      <w:pPr>
        <w:ind w:firstLine="480" w:firstLineChars="20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可查看本场招聘会学生投递的简历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</w:rPr>
      </w:pPr>
      <w:r>
        <w:t>如果在线洽谈合适可邀请学生进行线上面试</w:t>
      </w:r>
      <w:r>
        <w:rPr>
          <w:rFonts w:hint="eastAsia"/>
        </w:rPr>
        <w:t>。</w:t>
      </w:r>
    </w:p>
    <w:p>
      <w:pPr>
        <w:pStyle w:val="2"/>
      </w:pPr>
      <w:r>
        <w:rPr>
          <w:rFonts w:hint="eastAsia"/>
          <w:lang w:val="en-US" w:eastAsia="zh-CN"/>
        </w:rPr>
        <w:t>六</w:t>
      </w:r>
      <w:r>
        <w:rPr>
          <w:rFonts w:hint="eastAsia"/>
        </w:rPr>
        <w:t>、</w:t>
      </w:r>
      <w:r>
        <w:t>宣讲会场次申请</w:t>
      </w:r>
    </w:p>
    <w:p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>
      <w:r>
        <w:drawing>
          <wp:inline distT="0" distB="0" distL="0" distR="0">
            <wp:extent cx="5274310" cy="1665605"/>
            <wp:effectExtent l="9525" t="9525" r="12065" b="203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outlineLvl w:val="1"/>
        <w:rPr>
          <w:rFonts w:hint="default" w:ascii="宋体" w:hAnsi="宋体" w:cs="宋体" w:eastAsiaTheme="minorEastAsia"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  <w:u w:val="none"/>
          <w:lang w:val="en-US" w:eastAsia="zh-CN"/>
        </w:rPr>
        <w:t>6.1线下宣讲会申请</w:t>
      </w:r>
    </w:p>
    <w:p>
      <w:pPr>
        <w:jc w:val="both"/>
        <w:rPr>
          <w:rFonts w:hint="eastAsia" w:ascii="宋体" w:hAnsi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cs="宋体"/>
          <w:color w:val="000000"/>
          <w:sz w:val="24"/>
          <w:szCs w:val="24"/>
          <w:u w:val="none"/>
        </w:rPr>
        <w:t>企业申请在校举办宣讲会，选择宣讲会申请点击“新增”按钮完善相应信息后点击提交。</w:t>
      </w:r>
    </w:p>
    <w:p>
      <w:pPr>
        <w:jc w:val="both"/>
      </w:pPr>
      <w:r>
        <w:drawing>
          <wp:inline distT="0" distB="0" distL="114300" distR="114300">
            <wp:extent cx="5266690" cy="260223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rcRect t="87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4450"/>
            <wp:effectExtent l="0" t="0" r="1016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rcRect t="94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0485"/>
            <wp:effectExtent l="0" t="0" r="1016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rcRect t="85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0485"/>
            <wp:effectExtent l="0" t="0" r="1016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rcRect t="85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cs="宋体"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学校给审核通过后，会以邮箱告知，如果学校给配备助理了，那么单位可以在单位中心--宣讲会申请，找到这场线下宣讲会继续点击宣讲详情--配备助理，即可查看到助理信息。</w:t>
      </w:r>
    </w:p>
    <w:p>
      <w:pPr>
        <w:jc w:val="both"/>
      </w:pPr>
      <w:r>
        <w:drawing>
          <wp:inline distT="0" distB="0" distL="114300" distR="114300">
            <wp:extent cx="5266690" cy="2580005"/>
            <wp:effectExtent l="0" t="0" r="10160" b="1079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t="102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45715"/>
            <wp:effectExtent l="0" t="0" r="1016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rcRect t="114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到时</w:t>
      </w:r>
      <w:r>
        <w:t>根据约定好的时间和地点</w:t>
      </w:r>
      <w:r>
        <w:rPr>
          <w:rFonts w:hint="eastAsia"/>
        </w:rPr>
        <w:t>，</w:t>
      </w:r>
      <w:r>
        <w:t>按时到达现场</w:t>
      </w:r>
      <w:r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jc w:val="both"/>
        <w:outlineLvl w:val="1"/>
        <w:rPr>
          <w:rFonts w:hint="eastAsia" w:ascii="宋体" w:hAnsi="宋体" w:cs="宋体"/>
          <w:b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  <w:u w:val="none"/>
          <w:lang w:val="en-US" w:eastAsia="zh-CN"/>
        </w:rPr>
        <w:t>6.2空中宣讲会申请</w:t>
      </w:r>
    </w:p>
    <w:p>
      <w:pPr>
        <w:spacing w:before="100" w:beforeAutospacing="1" w:after="100" w:afterAutospacing="1" w:line="300" w:lineRule="auto"/>
        <w:rPr>
          <w:rFonts w:hint="eastAsia" w:ascii="宋体" w:hAnsi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cs="宋体"/>
          <w:color w:val="000000"/>
          <w:sz w:val="24"/>
          <w:szCs w:val="24"/>
          <w:u w:val="none"/>
        </w:rPr>
        <w:t>企业申请空中宣讲会，选择空中宣讲会申请点击“新增”按钮完善相应信息后点击提交。</w:t>
      </w:r>
    </w:p>
    <w:p>
      <w:pPr>
        <w:spacing w:before="100" w:beforeAutospacing="1" w:after="100" w:afterAutospacing="1" w:line="300" w:lineRule="auto"/>
      </w:pPr>
      <w:r>
        <w:drawing>
          <wp:inline distT="0" distB="0" distL="114300" distR="114300">
            <wp:extent cx="5266690" cy="2593340"/>
            <wp:effectExtent l="0" t="0" r="1016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rcRect t="91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5085"/>
            <wp:effectExtent l="0" t="0" r="1016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rcRect t="93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00" w:lineRule="auto"/>
        <w:rPr>
          <w:rFonts w:hint="default" w:ascii="宋体" w:hAnsi="宋体" w:cs="宋体"/>
          <w:color w:val="FF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u w:val="none"/>
          <w:lang w:val="en-US" w:eastAsia="zh-CN"/>
        </w:rPr>
        <w:t>注：企业在“能否提供线上宣讲直播网址”选择“是”则在下一个字段“空中宣讲视频或直播网址”那里填写网址。若选择“否”则学校老师审核时会给企业分配直播网址，通过企业注册时填写的邮箱进行发送频道号密码链接等。</w:t>
      </w:r>
    </w:p>
    <w:p>
      <w:pPr>
        <w:spacing w:before="100" w:beforeAutospacing="1" w:after="100" w:afterAutospacing="1" w:line="300" w:lineRule="auto"/>
      </w:pPr>
      <w:r>
        <w:drawing>
          <wp:inline distT="0" distB="0" distL="114300" distR="114300">
            <wp:extent cx="5266690" cy="2601595"/>
            <wp:effectExtent l="0" t="0" r="1016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rcRect t="88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01595"/>
            <wp:effectExtent l="0" t="0" r="1016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rcRect t="88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企业留意注册时的邮箱，到时间准时通过链接宣讲。</w:t>
      </w:r>
    </w:p>
    <w:p>
      <w:pPr>
        <w:spacing w:before="100" w:beforeAutospacing="1" w:after="100" w:afterAutospacing="1" w:line="300" w:lineRule="auto"/>
        <w:rPr>
          <w:rFonts w:hint="default" w:ascii="宋体" w:hAnsi="宋体" w:cs="宋体"/>
          <w:color w:val="FF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u w:val="none"/>
          <w:lang w:val="en-US" w:eastAsia="zh-CN"/>
        </w:rPr>
        <w:t>注意：只有在谷歌浏览器上才不用下载客户端直接点击“网页开播”输入密码宣讲，其他浏览器打开的话都会提示下载客户端进行宣讲。</w:t>
      </w:r>
    </w:p>
    <w:p>
      <w:pPr>
        <w:spacing w:before="100" w:beforeAutospacing="1" w:after="100" w:afterAutospacing="1" w:line="300" w:lineRule="auto"/>
      </w:pPr>
      <w:r>
        <w:drawing>
          <wp:inline distT="0" distB="0" distL="114300" distR="114300">
            <wp:extent cx="5266690" cy="2588895"/>
            <wp:effectExtent l="0" t="0" r="10160" b="190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rcRect t="99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00" w:lineRule="auto"/>
      </w:pPr>
      <w:r>
        <w:rPr>
          <w:rFonts w:hint="eastAsia"/>
          <w:lang w:val="en-US" w:eastAsia="zh-CN"/>
        </w:rPr>
        <w:t>若网页版宣讲，点击邮箱中的‘网页开播’输入密码进行登录开播。</w:t>
      </w:r>
      <w:r>
        <w:drawing>
          <wp:inline distT="0" distB="0" distL="114300" distR="114300">
            <wp:extent cx="5266690" cy="2788285"/>
            <wp:effectExtent l="0" t="0" r="10160" b="1206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rcRect t="30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00" w:lineRule="auto"/>
      </w:pPr>
      <w:r>
        <w:rPr>
          <w:rFonts w:hint="eastAsia"/>
          <w:lang w:val="en-US" w:eastAsia="zh-CN"/>
        </w:rPr>
        <w:t>网页版登录如下图。准备好后点击“开始”即可开始直播宣讲。</w:t>
      </w:r>
      <w:r>
        <w:drawing>
          <wp:inline distT="0" distB="0" distL="114300" distR="114300">
            <wp:extent cx="5266690" cy="2762250"/>
            <wp:effectExtent l="0" t="0" r="1016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rcRect t="39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客户端登录如下图。下载客户端，安装完成后，输入频道号密码登录即可，准备好后点击“开始”即可开始直播宣讲。</w:t>
      </w:r>
    </w:p>
    <w:p>
      <w:pPr>
        <w:spacing w:before="100" w:beforeAutospacing="1" w:after="100" w:afterAutospacing="1" w:line="300" w:lineRule="auto"/>
        <w:jc w:val="center"/>
      </w:pPr>
      <w:r>
        <w:drawing>
          <wp:inline distT="0" distB="0" distL="114300" distR="114300">
            <wp:extent cx="3048000" cy="4286250"/>
            <wp:effectExtent l="0" t="0" r="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53055"/>
            <wp:effectExtent l="0" t="0" r="10160" b="444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</w:rPr>
      </w:pPr>
    </w:p>
    <w:p>
      <w:pPr>
        <w:pStyle w:val="2"/>
      </w:pPr>
      <w:r>
        <w:t>七</w:t>
      </w:r>
      <w:r>
        <w:rPr>
          <w:rFonts w:hint="eastAsia"/>
        </w:rPr>
        <w:t>、</w:t>
      </w:r>
      <w:r>
        <w:t>简历管理</w:t>
      </w:r>
    </w:p>
    <w:p>
      <w:pPr>
        <w:ind w:firstLine="480" w:firstLineChars="200"/>
      </w:pPr>
      <w:r>
        <w:rPr>
          <w:rFonts w:hint="eastAsia"/>
        </w:rPr>
        <w:t>在单位中心找到【简历管理】，可以对简历进行标记且可以邀请面试。</w:t>
      </w:r>
    </w:p>
    <w:p>
      <w:r>
        <w:drawing>
          <wp:inline distT="0" distB="0" distL="0" distR="0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八</w:t>
      </w:r>
      <w:r>
        <w:rPr>
          <w:rFonts w:hint="eastAsia"/>
        </w:rPr>
        <w:t>、</w:t>
      </w:r>
      <w:r>
        <w:t>面试管理</w:t>
      </w:r>
    </w:p>
    <w:p>
      <w:pPr>
        <w:ind w:firstLine="480" w:firstLineChars="200"/>
      </w:pPr>
      <w:r>
        <w:rPr>
          <w:rFonts w:hint="eastAsia"/>
        </w:rPr>
        <w:t>在单位中心找到【面试管理】，可以对完成面试的学生，进行面试结果反馈。</w:t>
      </w:r>
    </w:p>
    <w:p>
      <w:r>
        <w:drawing>
          <wp:inline distT="0" distB="0" distL="0" distR="0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九、</w:t>
      </w:r>
      <w:r>
        <w:t>忘记密码</w:t>
      </w:r>
    </w:p>
    <w:p>
      <w:pPr>
        <w:ind w:firstLine="480" w:firstLineChars="20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>
      <w:r>
        <w:drawing>
          <wp:inline distT="0" distB="0" distL="114300" distR="114300">
            <wp:extent cx="5273040" cy="3767455"/>
            <wp:effectExtent l="0" t="0" r="3810" b="444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找回密码分为邮箱找回、申诉找回、联系管理员三种方式。</w:t>
      </w:r>
    </w:p>
    <w:p>
      <w:r>
        <w:drawing>
          <wp:inline distT="0" distB="0" distL="114300" distR="114300">
            <wp:extent cx="5272405" cy="21336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rcRect t="16617" b="250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9.</w:t>
      </w:r>
      <w:r>
        <w:rPr>
          <w:rFonts w:hint="eastAsia"/>
          <w:lang w:val="en-US" w:eastAsia="zh-CN"/>
        </w:rPr>
        <w:t>1</w:t>
      </w:r>
      <w:r>
        <w:t xml:space="preserve"> 邮箱找回</w:t>
      </w:r>
    </w:p>
    <w:p>
      <w:pPr>
        <w:ind w:firstLine="480" w:firstLineChars="200"/>
      </w:pPr>
      <w:r>
        <w:rPr>
          <w:rFonts w:hint="eastAsia"/>
        </w:rPr>
        <w:t>单位原始注册邮箱可用的情况下，推荐使用邮箱找回方式，无需学校管理员审核，单位可直接输入验证码进行安全验证找回。</w:t>
      </w:r>
    </w:p>
    <w:p>
      <w:r>
        <w:drawing>
          <wp:inline distT="0" distB="0" distL="114300" distR="114300">
            <wp:extent cx="5269230" cy="2434590"/>
            <wp:effectExtent l="0" t="0" r="7620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rcRect t="15619" b="202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</w:t>
      </w:r>
      <w:r>
        <w:rPr>
          <w:rFonts w:hint="eastAsia"/>
          <w:lang w:val="en-US" w:eastAsia="zh-CN"/>
        </w:rPr>
        <w:t>2</w:t>
      </w:r>
      <w:r>
        <w:t xml:space="preserve"> 申诉找回</w:t>
      </w:r>
    </w:p>
    <w:p>
      <w:pPr>
        <w:ind w:firstLine="480" w:firstLineChars="200"/>
        <w:jc w:val="left"/>
      </w:pPr>
      <w:r>
        <w:rPr>
          <w:rFonts w:hint="eastAsia"/>
        </w:rPr>
        <w:t>如单位原始注册手机和邮箱已不可用，</w:t>
      </w:r>
      <w:r>
        <w:t>可选择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进行资料填写提交等待学校管理员审核</w:t>
      </w:r>
      <w:r>
        <w:rPr>
          <w:rFonts w:hint="eastAsia"/>
        </w:rPr>
        <w:t>。根据学校工作安排，一般是三个工作日之内审核完成。</w:t>
      </w:r>
      <w:r>
        <w:t xml:space="preserve"> </w:t>
      </w:r>
    </w:p>
    <w:p>
      <w:pPr>
        <w:jc w:val="left"/>
      </w:pPr>
      <w:r>
        <w:drawing>
          <wp:inline distT="0" distB="0" distL="114300" distR="114300">
            <wp:extent cx="5265420" cy="3279775"/>
            <wp:effectExtent l="0" t="0" r="1143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rcRect t="156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94685"/>
            <wp:effectExtent l="0" t="0" r="10160" b="571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rcRect t="5404" b="160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9.3联系管理员</w:t>
      </w:r>
    </w:p>
    <w:p>
      <w:pPr>
        <w:ind w:firstLine="480" w:firstLineChars="200"/>
      </w:pPr>
      <w:r>
        <w:t>直接打电话给学校老师</w:t>
      </w:r>
      <w:r>
        <w:rPr>
          <w:rFonts w:hint="eastAsia"/>
        </w:rPr>
        <w:t>，请学校管理员协助</w:t>
      </w:r>
      <w:r>
        <w:t>处理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1NzcyYjcwNmVmOThkY2NmNmQ1MTA2NTZlZTY1MmQifQ=="/>
  </w:docVars>
  <w:rsids>
    <w:rsidRoot w:val="00EB74DB"/>
    <w:rsid w:val="00056D53"/>
    <w:rsid w:val="000A4C2B"/>
    <w:rsid w:val="000C7A19"/>
    <w:rsid w:val="001A431B"/>
    <w:rsid w:val="00260466"/>
    <w:rsid w:val="0028219F"/>
    <w:rsid w:val="002B3204"/>
    <w:rsid w:val="002C7C07"/>
    <w:rsid w:val="003D4597"/>
    <w:rsid w:val="004552EE"/>
    <w:rsid w:val="004B06EE"/>
    <w:rsid w:val="004E775A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A0D44"/>
    <w:rsid w:val="006C028B"/>
    <w:rsid w:val="006C0C73"/>
    <w:rsid w:val="00714839"/>
    <w:rsid w:val="00740280"/>
    <w:rsid w:val="00762E32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AF6829"/>
    <w:rsid w:val="00B10635"/>
    <w:rsid w:val="00B85C35"/>
    <w:rsid w:val="00BC726D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  <w:rsid w:val="00FC59E6"/>
    <w:rsid w:val="197875C9"/>
    <w:rsid w:val="1F105BD3"/>
    <w:rsid w:val="208D150F"/>
    <w:rsid w:val="302C51CE"/>
    <w:rsid w:val="3D387C2B"/>
    <w:rsid w:val="41041AE2"/>
    <w:rsid w:val="47B26AD7"/>
    <w:rsid w:val="47C46830"/>
    <w:rsid w:val="4D1F691F"/>
    <w:rsid w:val="501A300D"/>
    <w:rsid w:val="51741E91"/>
    <w:rsid w:val="5B096410"/>
    <w:rsid w:val="61B27492"/>
    <w:rsid w:val="763B0128"/>
    <w:rsid w:val="7FF6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2">
    <w:name w:val="标题 2 字符"/>
    <w:basedOn w:val="7"/>
    <w:link w:val="3"/>
    <w:qFormat/>
    <w:uiPriority w:val="9"/>
    <w:rPr>
      <w:rFonts w:asciiTheme="majorHAnsi" w:hAnsiTheme="majorHAnsi" w:cstheme="majorBidi"/>
      <w:b/>
      <w:bCs/>
      <w:sz w:val="24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1854</Words>
  <Characters>1928</Characters>
  <Lines>13</Lines>
  <Paragraphs>3</Paragraphs>
  <TotalTime>1</TotalTime>
  <ScaleCrop>false</ScaleCrop>
  <LinksUpToDate>false</LinksUpToDate>
  <CharactersWithSpaces>1940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念想。</cp:lastModifiedBy>
  <dcterms:modified xsi:type="dcterms:W3CDTF">2023-03-02T02:56:18Z</dcterms:modified>
  <cp:revision>108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01EBC66B2BDE460BBDD10571A7887F8A</vt:lpwstr>
  </property>
</Properties>
</file>